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E1" w:rsidRDefault="00B476E1" w:rsidP="00E1275F">
      <w:pPr>
        <w:autoSpaceDE w:val="0"/>
        <w:autoSpaceDN w:val="0"/>
        <w:adjustRightInd w:val="0"/>
        <w:spacing w:after="0" w:line="240" w:lineRule="auto"/>
        <w:ind w:left="7371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Додаток</w:t>
      </w:r>
    </w:p>
    <w:p w:rsidR="00B476E1" w:rsidRDefault="00B476E1" w:rsidP="00E1275F">
      <w:pPr>
        <w:autoSpaceDE w:val="0"/>
        <w:autoSpaceDN w:val="0"/>
        <w:adjustRightInd w:val="0"/>
        <w:spacing w:after="0" w:line="240" w:lineRule="auto"/>
        <w:ind w:left="7371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до листа </w:t>
      </w:r>
      <w:r w:rsidR="00CD4F3F">
        <w:rPr>
          <w:rFonts w:ascii="TimesNewRomanPSMT" w:hAnsi="TimesNewRomanPSMT" w:cs="TimesNewRomanPSMT"/>
          <w:color w:val="000000"/>
          <w:sz w:val="24"/>
          <w:szCs w:val="24"/>
        </w:rPr>
        <w:t>МОН</w:t>
      </w:r>
    </w:p>
    <w:p w:rsidR="00B476E1" w:rsidRDefault="00E1275F" w:rsidP="00E1275F">
      <w:pPr>
        <w:autoSpaceDE w:val="0"/>
        <w:autoSpaceDN w:val="0"/>
        <w:adjustRightInd w:val="0"/>
        <w:spacing w:after="0" w:line="240" w:lineRule="auto"/>
        <w:ind w:left="7371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від _</w:t>
      </w:r>
      <w:r w:rsidR="00B476E1">
        <w:rPr>
          <w:rFonts w:ascii="TimesNewRomanPSMT" w:hAnsi="TimesNewRomanPSMT" w:cs="TimesNewRomanPSMT"/>
          <w:color w:val="000000"/>
          <w:sz w:val="24"/>
          <w:szCs w:val="24"/>
        </w:rPr>
        <w:t>______№______</w:t>
      </w:r>
    </w:p>
    <w:p w:rsidR="00B476E1" w:rsidRDefault="00B476E1" w:rsidP="00B476E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4E9B"/>
          <w:sz w:val="28"/>
          <w:szCs w:val="28"/>
        </w:rPr>
      </w:pPr>
    </w:p>
    <w:p w:rsidR="00E1275F" w:rsidRDefault="00E1275F" w:rsidP="00E1275F">
      <w:pPr>
        <w:autoSpaceDE w:val="0"/>
        <w:autoSpaceDN w:val="0"/>
        <w:adjustRightInd w:val="0"/>
        <w:spacing w:after="0" w:line="233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476E1" w:rsidRPr="00F83CA5" w:rsidRDefault="00D76633" w:rsidP="00E1275F">
      <w:pPr>
        <w:autoSpaceDE w:val="0"/>
        <w:autoSpaceDN w:val="0"/>
        <w:adjustRightInd w:val="0"/>
        <w:spacing w:after="0" w:line="233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F83CA5">
        <w:rPr>
          <w:rFonts w:ascii="TimesNewRomanPS-BoldMT" w:hAnsi="TimesNewRomanPS-BoldMT" w:cs="TimesNewRomanPS-BoldMT"/>
          <w:b/>
          <w:bCs/>
          <w:sz w:val="28"/>
          <w:szCs w:val="28"/>
        </w:rPr>
        <w:t>РЕКОМЕНДАЦІЇ</w:t>
      </w:r>
    </w:p>
    <w:p w:rsidR="00B476E1" w:rsidRPr="00F83CA5" w:rsidRDefault="00B476E1" w:rsidP="00E1275F">
      <w:pPr>
        <w:autoSpaceDE w:val="0"/>
        <w:autoSpaceDN w:val="0"/>
        <w:adjustRightInd w:val="0"/>
        <w:spacing w:after="0" w:line="233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F83CA5">
        <w:rPr>
          <w:rFonts w:ascii="TimesNewRomanPS-BoldMT" w:hAnsi="TimesNewRomanPS-BoldMT" w:cs="TimesNewRomanPS-BoldMT"/>
          <w:b/>
          <w:bCs/>
          <w:sz w:val="28"/>
          <w:szCs w:val="28"/>
        </w:rPr>
        <w:t>щодо дій учасників освітнього процесу під час оголошення повітряної</w:t>
      </w:r>
    </w:p>
    <w:p w:rsidR="00B476E1" w:rsidRPr="00F83CA5" w:rsidRDefault="00B476E1" w:rsidP="00E1275F">
      <w:pPr>
        <w:autoSpaceDE w:val="0"/>
        <w:autoSpaceDN w:val="0"/>
        <w:adjustRightInd w:val="0"/>
        <w:spacing w:after="0" w:line="233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F83CA5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тривоги та одночасного надходження повідомлення про мінування </w:t>
      </w:r>
    </w:p>
    <w:p w:rsidR="00B476E1" w:rsidRPr="00F83CA5" w:rsidRDefault="00B476E1" w:rsidP="00E1275F">
      <w:pPr>
        <w:autoSpaceDE w:val="0"/>
        <w:autoSpaceDN w:val="0"/>
        <w:adjustRightInd w:val="0"/>
        <w:spacing w:after="0" w:line="233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F83CA5">
        <w:rPr>
          <w:rFonts w:ascii="TimesNewRomanPS-BoldMT" w:hAnsi="TimesNewRomanPS-BoldMT" w:cs="TimesNewRomanPS-BoldMT"/>
          <w:b/>
          <w:bCs/>
          <w:sz w:val="28"/>
          <w:szCs w:val="28"/>
        </w:rPr>
        <w:t>закладу освіти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І. Загальні положення</w:t>
      </w:r>
    </w:p>
    <w:p w:rsidR="00D76633" w:rsidRPr="001642F0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Порядок (алгоритм) дій учасників освітнього процесу на випадок виникнення </w:t>
      </w:r>
      <w:r w:rsidR="00A418B3">
        <w:rPr>
          <w:rFonts w:ascii="TimesNewRomanPSMT" w:hAnsi="TimesNewRomanPSMT" w:cs="TimesNewRomanPSMT"/>
          <w:color w:val="000000"/>
          <w:sz w:val="28"/>
          <w:szCs w:val="28"/>
        </w:rPr>
        <w:t xml:space="preserve">ситуації, коли під час оголошеної повітряної тривоги та перебування учасників освітнього процесу в укриттях цивільного захисту, надходить повідомлення про мінування цього закладу освіти </w:t>
      </w:r>
      <w:r w:rsidRPr="00A418B3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відображ</w:t>
      </w:r>
      <w:r w:rsidR="00A418B3" w:rsidRPr="00A418B3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ається</w:t>
      </w:r>
      <w:r w:rsidRPr="00A418B3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у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 w:rsidR="001642F0" w:rsidRPr="001642F0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Плані </w:t>
      </w:r>
      <w:r w:rsidRPr="001642F0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евакуації</w:t>
      </w:r>
      <w:r w:rsidR="00A418B3" w:rsidRPr="001642F0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закладу освіти </w:t>
      </w:r>
      <w:r w:rsidR="001642F0" w:rsidRPr="001642F0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(далі – План евакуації) </w:t>
      </w:r>
      <w:r w:rsidRPr="001642F0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та </w:t>
      </w:r>
      <w:r w:rsidR="00A418B3" w:rsidRPr="001642F0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в </w:t>
      </w:r>
      <w:r w:rsidR="00EA761E" w:rsidRPr="001642F0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Інструкції </w:t>
      </w:r>
      <w:r w:rsidR="00A418B3" w:rsidRPr="001642F0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(</w:t>
      </w:r>
      <w:r w:rsidRPr="001642F0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алгоритм</w:t>
      </w:r>
      <w:r w:rsidR="00A418B3" w:rsidRPr="001642F0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і)</w:t>
      </w:r>
      <w:r w:rsidRPr="001642F0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дій </w:t>
      </w:r>
      <w:r w:rsidR="00A418B3" w:rsidRPr="001642F0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учасників освітнього процесу </w:t>
      </w:r>
      <w:r w:rsidRPr="001642F0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у надзвичайних ситуаціях, нападу або ризику нападу на заклад освіти</w:t>
      </w:r>
      <w:r w:rsidR="001642F0" w:rsidRPr="001642F0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(далі – Інструкція)</w:t>
      </w:r>
      <w:r w:rsidR="00F83CA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з урахуванням особливостей закладу освіти, наявності маломобільних груп населення та наявності у безпосередній близькості від закладу освіти об’єктів, </w:t>
      </w:r>
      <w:r w:rsidR="00DD16EC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на яких</w:t>
      </w:r>
      <w:r w:rsidR="00F83CA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зберігають</w:t>
      </w:r>
      <w:r w:rsidR="00DD16EC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ся</w:t>
      </w:r>
      <w:r w:rsidR="00F83CA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або використовують</w:t>
      </w:r>
      <w:r w:rsidR="00DD16EC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ся </w:t>
      </w:r>
      <w:r w:rsidR="00F83CA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у виробництві небезпечні речовини</w:t>
      </w:r>
      <w:r w:rsidRPr="001642F0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З метою забезпечення захисту учасників освітнього процесу у разі неможливості перебування в укритті закладу освіти необхідно завчасно визначити перелік об’єктів фонду захисних споруд</w:t>
      </w:r>
      <w:r w:rsidR="00A418B3">
        <w:rPr>
          <w:rFonts w:ascii="TimesNewRomanPSMT" w:hAnsi="TimesNewRomanPSMT" w:cs="TimesNewRomanPSMT"/>
          <w:color w:val="000000"/>
          <w:sz w:val="28"/>
          <w:szCs w:val="28"/>
        </w:rPr>
        <w:t>, шо перебувають у безпосередній близькості до заклад</w:t>
      </w:r>
      <w:r w:rsidR="003971FF">
        <w:rPr>
          <w:rFonts w:ascii="TimesNewRomanPSMT" w:hAnsi="TimesNewRomanPSMT" w:cs="TimesNewRomanPSMT"/>
          <w:color w:val="000000"/>
          <w:sz w:val="28"/>
          <w:szCs w:val="28"/>
        </w:rPr>
        <w:t>у</w:t>
      </w:r>
      <w:r w:rsidR="00A418B3">
        <w:rPr>
          <w:rFonts w:ascii="TimesNewRomanPSMT" w:hAnsi="TimesNewRomanPSMT" w:cs="TimesNewRomanPSMT"/>
          <w:color w:val="000000"/>
          <w:sz w:val="28"/>
          <w:szCs w:val="28"/>
        </w:rPr>
        <w:t xml:space="preserve"> освіти (до 500 м), зокрема</w:t>
      </w:r>
      <w:r>
        <w:rPr>
          <w:rFonts w:ascii="TimesNewRomanPSMT" w:hAnsi="TimesNewRomanPSMT" w:cs="TimesNewRomanPSMT"/>
          <w:color w:val="000000"/>
          <w:sz w:val="28"/>
          <w:szCs w:val="28"/>
        </w:rPr>
        <w:t>: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1) </w:t>
      </w:r>
      <w:r>
        <w:rPr>
          <w:rFonts w:ascii="TimesNewRomanPSMT" w:hAnsi="TimesNewRomanPSMT" w:cs="TimesNewRomanPSMT"/>
          <w:color w:val="1F1F1F"/>
          <w:sz w:val="28"/>
          <w:szCs w:val="28"/>
        </w:rPr>
        <w:t>захисн</w:t>
      </w:r>
      <w:r w:rsidR="001642F0">
        <w:rPr>
          <w:rFonts w:ascii="TimesNewRomanPSMT" w:hAnsi="TimesNewRomanPSMT" w:cs="TimesNewRomanPSMT"/>
          <w:color w:val="1F1F1F"/>
          <w:sz w:val="28"/>
          <w:szCs w:val="28"/>
        </w:rPr>
        <w:t>і</w:t>
      </w:r>
      <w:r>
        <w:rPr>
          <w:rFonts w:ascii="TimesNewRomanPSMT" w:hAnsi="TimesNewRomanPSMT" w:cs="TimesNewRomanPSMT"/>
          <w:color w:val="1F1F1F"/>
          <w:sz w:val="28"/>
          <w:szCs w:val="28"/>
        </w:rPr>
        <w:t xml:space="preserve"> споруд</w:t>
      </w:r>
      <w:r w:rsidR="001642F0">
        <w:rPr>
          <w:rFonts w:ascii="TimesNewRomanPSMT" w:hAnsi="TimesNewRomanPSMT" w:cs="TimesNewRomanPSMT"/>
          <w:color w:val="1F1F1F"/>
          <w:sz w:val="28"/>
          <w:szCs w:val="28"/>
        </w:rPr>
        <w:t>и</w:t>
      </w:r>
      <w:r>
        <w:rPr>
          <w:rFonts w:ascii="TimesNewRomanPSMT" w:hAnsi="TimesNewRomanPSMT" w:cs="TimesNewRomanPSMT"/>
          <w:color w:val="1F1F1F"/>
          <w:sz w:val="28"/>
          <w:szCs w:val="28"/>
        </w:rPr>
        <w:t xml:space="preserve"> цивільного захисту </w:t>
      </w:r>
      <w:r>
        <w:rPr>
          <w:rFonts w:ascii="TimesNewRomanPSMT" w:hAnsi="TimesNewRomanPSMT" w:cs="TimesNewRomanPSMT"/>
          <w:color w:val="000000"/>
          <w:sz w:val="28"/>
          <w:szCs w:val="28"/>
        </w:rPr>
        <w:t>(далі – ЗСЦЗ) інших суб'єктів господарювання за умов завчасного укладання з ними відповідних договорів;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2) </w:t>
      </w:r>
      <w:r w:rsidR="001642F0">
        <w:rPr>
          <w:rFonts w:ascii="TimesNewRomanPSMT" w:hAnsi="TimesNewRomanPSMT" w:cs="TimesNewRomanPSMT"/>
          <w:color w:val="000000"/>
          <w:sz w:val="28"/>
          <w:szCs w:val="28"/>
        </w:rPr>
        <w:t>споруди подвійного призначення та інші об’єкти, що за своїми технічними характеристиками та захисними властивостями можуть бути використані для укриття населення</w:t>
      </w:r>
      <w:r>
        <w:rPr>
          <w:rFonts w:ascii="TimesNewRomanPSMT" w:hAnsi="TimesNewRomanPSMT" w:cs="TimesNewRomanPSMT"/>
          <w:color w:val="000000"/>
          <w:sz w:val="28"/>
          <w:szCs w:val="28"/>
        </w:rPr>
        <w:t>: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підземні переходи між станціями (транспортні, станцій метрополітену);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тунелі (метрополітену, автодорожні, магістральні, пішохідні);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підземні склади;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споруди котловинного типу (автостоянки, паркінги, гаражі, підземні торговельні центри, підприємства громадського харчування, магазини);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колишні оборонні об’єкти та бази;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підвальні</w:t>
      </w:r>
      <w:r w:rsidR="001642F0">
        <w:rPr>
          <w:rFonts w:ascii="TimesNewRomanPSMT" w:hAnsi="TimesNewRomanPSMT" w:cs="TimesNewRomanPSMT"/>
          <w:color w:val="000000"/>
          <w:sz w:val="28"/>
          <w:szCs w:val="28"/>
        </w:rPr>
        <w:t xml:space="preserve"> і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цокольні </w:t>
      </w:r>
      <w:r w:rsidR="001642F0">
        <w:rPr>
          <w:rFonts w:ascii="TimesNewRomanPSMT" w:hAnsi="TimesNewRomanPSMT" w:cs="TimesNewRomanPSMT"/>
          <w:color w:val="000000"/>
          <w:sz w:val="28"/>
          <w:szCs w:val="28"/>
        </w:rPr>
        <w:t>приміщення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об’єктів цивільного і промислового призначення</w:t>
      </w:r>
      <w:r w:rsidR="001642F0">
        <w:rPr>
          <w:rFonts w:ascii="TimesNewRomanPSMT" w:hAnsi="TimesNewRomanPSMT" w:cs="TimesNewRomanPSMT"/>
          <w:color w:val="000000"/>
          <w:sz w:val="28"/>
          <w:szCs w:val="28"/>
        </w:rPr>
        <w:t xml:space="preserve">, і </w:t>
      </w:r>
      <w:proofErr w:type="spellStart"/>
      <w:r w:rsidR="001642F0">
        <w:rPr>
          <w:rFonts w:ascii="TimesNewRomanPSMT" w:hAnsi="TimesNewRomanPSMT" w:cs="TimesNewRomanPSMT"/>
          <w:color w:val="000000"/>
          <w:sz w:val="28"/>
          <w:szCs w:val="28"/>
        </w:rPr>
        <w:t>т.і</w:t>
      </w:r>
      <w:proofErr w:type="spellEnd"/>
      <w:r w:rsidR="001642F0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1642F0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Зазначений перелік відображ</w:t>
      </w:r>
      <w:r w:rsidR="001642F0">
        <w:rPr>
          <w:rFonts w:ascii="TimesNewRomanPSMT" w:hAnsi="TimesNewRomanPSMT" w:cs="TimesNewRomanPSMT"/>
          <w:color w:val="000000"/>
          <w:sz w:val="28"/>
          <w:szCs w:val="28"/>
        </w:rPr>
        <w:t>ається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у </w:t>
      </w:r>
      <w:r w:rsidR="001642F0">
        <w:rPr>
          <w:rFonts w:ascii="TimesNewRomanPSMT" w:hAnsi="TimesNewRomanPSMT" w:cs="TimesNewRomanPSMT"/>
          <w:color w:val="000000"/>
          <w:sz w:val="28"/>
          <w:szCs w:val="28"/>
        </w:rPr>
        <w:t xml:space="preserve">Плані </w:t>
      </w:r>
      <w:r>
        <w:rPr>
          <w:rFonts w:ascii="TimesNewRomanPSMT" w:hAnsi="TimesNewRomanPSMT" w:cs="TimesNewRomanPSMT"/>
          <w:color w:val="000000"/>
          <w:sz w:val="28"/>
          <w:szCs w:val="28"/>
        </w:rPr>
        <w:t>евакуації</w:t>
      </w:r>
      <w:r w:rsidR="001642F0">
        <w:rPr>
          <w:rFonts w:ascii="TimesNewRomanPSMT" w:hAnsi="TimesNewRomanPSMT" w:cs="TimesNewRomanPSMT"/>
          <w:color w:val="000000"/>
          <w:sz w:val="28"/>
          <w:szCs w:val="28"/>
        </w:rPr>
        <w:t xml:space="preserve"> та Інструкції з розподілом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учасників освітнього процесу за укриттями </w:t>
      </w:r>
      <w:r w:rsidR="001642F0">
        <w:rPr>
          <w:rFonts w:ascii="TimesNewRomanPSMT" w:hAnsi="TimesNewRomanPSMT" w:cs="TimesNewRomanPSMT"/>
          <w:color w:val="000000"/>
          <w:sz w:val="28"/>
          <w:szCs w:val="28"/>
        </w:rPr>
        <w:t xml:space="preserve">з урахуванням їх місткості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та </w:t>
      </w:r>
      <w:r w:rsidR="001642F0">
        <w:rPr>
          <w:rFonts w:ascii="TimesNewRomanPSMT" w:hAnsi="TimesNewRomanPSMT" w:cs="TimesNewRomanPSMT"/>
          <w:color w:val="000000"/>
          <w:sz w:val="28"/>
          <w:szCs w:val="28"/>
        </w:rPr>
        <w:t>можливостей щодо укриття населення.</w:t>
      </w:r>
    </w:p>
    <w:p w:rsidR="00E423D7" w:rsidRDefault="001642F0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Відповідальними </w:t>
      </w:r>
      <w:r w:rsidR="00D76633">
        <w:rPr>
          <w:rFonts w:ascii="TimesNewRomanPSMT" w:hAnsi="TimesNewRomanPSMT" w:cs="TimesNewRomanPSMT"/>
          <w:color w:val="000000"/>
          <w:sz w:val="28"/>
          <w:szCs w:val="28"/>
        </w:rPr>
        <w:t>з</w:t>
      </w:r>
      <w:r>
        <w:rPr>
          <w:rFonts w:ascii="TimesNewRomanPSMT" w:hAnsi="TimesNewRomanPSMT" w:cs="TimesNewRomanPSMT"/>
          <w:color w:val="000000"/>
          <w:sz w:val="28"/>
          <w:szCs w:val="28"/>
        </w:rPr>
        <w:t>а евакуацію здобувачів освіти</w:t>
      </w:r>
      <w:r w:rsidR="00874D86">
        <w:rPr>
          <w:rFonts w:ascii="TimesNewRomanPSMT" w:hAnsi="TimesNewRomanPSMT" w:cs="TimesNewRomanPSMT"/>
          <w:color w:val="000000"/>
          <w:sz w:val="28"/>
          <w:szCs w:val="28"/>
        </w:rPr>
        <w:t xml:space="preserve"> рекомендується призначати науково-педагогічних або педагогічних працівників, які на час оголошення тривоги безпосередньо проводять навчальні заняття з групою </w:t>
      </w:r>
      <w:r w:rsidR="00874D86" w:rsidRPr="008F3A69">
        <w:rPr>
          <w:rFonts w:ascii="TimesNewRomanPSMT" w:hAnsi="TimesNewRomanPSMT" w:cs="TimesNewRomanPSMT"/>
          <w:color w:val="000000"/>
          <w:sz w:val="28"/>
          <w:szCs w:val="28"/>
        </w:rPr>
        <w:t xml:space="preserve">(класом) відповідно до розкладу занять, </w:t>
      </w:r>
      <w:r w:rsidR="00FF5238" w:rsidRPr="008F3A69">
        <w:rPr>
          <w:rFonts w:ascii="TimesNewRomanPSMT" w:hAnsi="TimesNewRomanPSMT" w:cs="TimesNewRomanPSMT"/>
          <w:color w:val="000000"/>
          <w:sz w:val="28"/>
          <w:szCs w:val="28"/>
        </w:rPr>
        <w:t xml:space="preserve">відповідальних </w:t>
      </w:r>
      <w:r w:rsidR="00874D86" w:rsidRPr="008F3A69">
        <w:rPr>
          <w:rFonts w:ascii="TimesNewRomanPSMT" w:hAnsi="TimesNewRomanPSMT" w:cs="TimesNewRomanPSMT"/>
          <w:color w:val="000000"/>
          <w:sz w:val="28"/>
          <w:szCs w:val="28"/>
        </w:rPr>
        <w:t>за евакуацію решти</w:t>
      </w:r>
      <w:r w:rsidR="00874D86">
        <w:rPr>
          <w:rFonts w:ascii="TimesNewRomanPSMT" w:hAnsi="TimesNewRomanPSMT" w:cs="TimesNewRomanPSMT"/>
          <w:color w:val="000000"/>
          <w:sz w:val="28"/>
          <w:szCs w:val="28"/>
        </w:rPr>
        <w:t xml:space="preserve"> учасників освітнього процесу призначати </w:t>
      </w:r>
      <w:r w:rsidR="007F3B5F">
        <w:rPr>
          <w:rFonts w:ascii="TimesNewRomanPSMT" w:hAnsi="TimesNewRomanPSMT" w:cs="TimesNewRomanPSMT"/>
          <w:color w:val="000000"/>
          <w:sz w:val="28"/>
          <w:szCs w:val="28"/>
        </w:rPr>
        <w:t xml:space="preserve">з </w:t>
      </w:r>
      <w:r w:rsidR="00D76633">
        <w:rPr>
          <w:rFonts w:ascii="TimesNewRomanPSMT" w:hAnsi="TimesNewRomanPSMT" w:cs="TimesNewRomanPSMT"/>
          <w:color w:val="000000"/>
          <w:sz w:val="28"/>
          <w:szCs w:val="28"/>
        </w:rPr>
        <w:t>числа працівників закладу освіти.</w:t>
      </w:r>
      <w:r w:rsidR="00874D86">
        <w:rPr>
          <w:rFonts w:ascii="TimesNewRomanPSMT" w:hAnsi="TimesNewRomanPSMT" w:cs="TimesNewRomanPSMT"/>
          <w:color w:val="000000"/>
          <w:sz w:val="28"/>
          <w:szCs w:val="28"/>
        </w:rPr>
        <w:t xml:space="preserve"> При цьому визначати обов’язки допоміжному персоналу (вахтерів, охоронців і </w:t>
      </w:r>
      <w:proofErr w:type="spellStart"/>
      <w:r w:rsidR="00874D86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т.і</w:t>
      </w:r>
      <w:proofErr w:type="spellEnd"/>
      <w:r w:rsidR="00874D86">
        <w:rPr>
          <w:rFonts w:ascii="TimesNewRomanPSMT" w:hAnsi="TimesNewRomanPSMT" w:cs="TimesNewRomanPSMT"/>
          <w:color w:val="000000"/>
          <w:sz w:val="28"/>
          <w:szCs w:val="28"/>
        </w:rPr>
        <w:t xml:space="preserve">.), які мають забезпечити безперешкодний прохід учасників освітнього процесу за маршрутами евакуації. </w:t>
      </w:r>
    </w:p>
    <w:p w:rsidR="00D76633" w:rsidRDefault="00E423D7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Крім того, може утворюватися </w:t>
      </w:r>
      <w:r w:rsidR="00CD4F3F" w:rsidRPr="00E423D7">
        <w:rPr>
          <w:rFonts w:ascii="TimesNewRomanPSMT" w:hAnsi="TimesNewRomanPSMT" w:cs="TimesNewRomanPSMT"/>
          <w:color w:val="000000"/>
          <w:sz w:val="28"/>
          <w:szCs w:val="28"/>
        </w:rPr>
        <w:t xml:space="preserve">команда </w:t>
      </w:r>
      <w:r w:rsidRPr="00E423D7">
        <w:rPr>
          <w:rFonts w:ascii="TimesNewRomanPSMT" w:hAnsi="TimesNewRomanPSMT" w:cs="TimesNewRomanPSMT"/>
          <w:color w:val="000000"/>
          <w:sz w:val="28"/>
          <w:szCs w:val="28"/>
        </w:rPr>
        <w:t>реагування закладу освіти з числа працівників закладу освіти</w:t>
      </w:r>
      <w:r>
        <w:rPr>
          <w:rFonts w:ascii="TimesNewRomanPSMT" w:hAnsi="TimesNewRomanPSMT" w:cs="TimesNewRomanPSMT"/>
          <w:color w:val="000000"/>
          <w:sz w:val="28"/>
          <w:szCs w:val="28"/>
        </w:rPr>
        <w:t>, яка відповідатиме за загальну організацію евакуації учасників освітнього процесу та виконувати</w:t>
      </w:r>
      <w:r w:rsidR="00EA761E">
        <w:rPr>
          <w:rFonts w:ascii="TimesNewRomanPSMT" w:hAnsi="TimesNewRomanPSMT" w:cs="TimesNewRomanPSMT"/>
          <w:color w:val="000000"/>
          <w:sz w:val="28"/>
          <w:szCs w:val="28"/>
        </w:rPr>
        <w:t>ме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функції допоміжного органу з евакуації </w:t>
      </w:r>
      <w:r w:rsidR="0006484C">
        <w:rPr>
          <w:rFonts w:ascii="TimesNewRomanPSMT" w:hAnsi="TimesNewRomanPSMT" w:cs="TimesNewRomanPSMT"/>
          <w:color w:val="000000"/>
          <w:sz w:val="28"/>
          <w:szCs w:val="28"/>
        </w:rPr>
        <w:t>учасників освітнього процесу</w:t>
      </w:r>
      <w:r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B207BA" w:rsidRDefault="00B207BA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207BA">
        <w:rPr>
          <w:rFonts w:ascii="TimesNewRomanPSMT" w:hAnsi="TimesNewRomanPSMT" w:cs="TimesNewRomanPSMT"/>
          <w:color w:val="000000"/>
          <w:sz w:val="28"/>
          <w:szCs w:val="28"/>
        </w:rPr>
        <w:t xml:space="preserve">Учасники освітнього процесу </w:t>
      </w:r>
      <w:r w:rsidR="00D60A93">
        <w:rPr>
          <w:rFonts w:ascii="TimesNewRomanPSMT" w:hAnsi="TimesNewRomanPSMT" w:cs="TimesNewRomanPSMT"/>
          <w:color w:val="000000"/>
          <w:sz w:val="28"/>
          <w:szCs w:val="28"/>
        </w:rPr>
        <w:t xml:space="preserve">не тільки </w:t>
      </w:r>
      <w:r w:rsidRPr="00B207BA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мають бути завчасно ознайомлені з планом евакуації закладу освіти та порядком оповіщення, </w:t>
      </w:r>
      <w:r w:rsidRPr="00B207BA">
        <w:rPr>
          <w:rFonts w:ascii="TimesNewRomanPSMT" w:hAnsi="TimesNewRomanPSMT" w:cs="TimesNewRomanPSMT"/>
          <w:color w:val="000000"/>
          <w:sz w:val="28"/>
          <w:szCs w:val="28"/>
        </w:rPr>
        <w:t>місцями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розташування об’єктів фонду ЗСЦЗ, правилами їх зайняття та поведінки у них</w:t>
      </w:r>
      <w:r w:rsidR="00D60A93">
        <w:rPr>
          <w:rFonts w:ascii="TimesNewRomanPSMT" w:hAnsi="TimesNewRomanPSMT" w:cs="TimesNewRomanPSMT"/>
          <w:color w:val="000000"/>
          <w:sz w:val="28"/>
          <w:szCs w:val="28"/>
        </w:rPr>
        <w:t xml:space="preserve">, але й набути навичок під час </w:t>
      </w:r>
      <w:r w:rsidR="00D60A93" w:rsidRPr="00B207BA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проведення </w:t>
      </w:r>
      <w:r w:rsidR="00D60A93">
        <w:rPr>
          <w:rFonts w:ascii="TimesNewRomanPSMT" w:hAnsi="TimesNewRomanPSMT" w:cs="TimesNewRomanPSMT"/>
          <w:color w:val="000000"/>
          <w:sz w:val="28"/>
          <w:szCs w:val="28"/>
        </w:rPr>
        <w:t xml:space="preserve">практичних </w:t>
      </w:r>
      <w:r w:rsidR="00D60A93" w:rsidRPr="00B207BA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навчальних занять та тренувань</w:t>
      </w:r>
      <w:r w:rsidR="00D60A93" w:rsidRPr="00B207BA">
        <w:rPr>
          <w:rFonts w:ascii="TimesNewRomanPSMT" w:hAnsi="TimesNewRomanPSMT" w:cs="TimesNewRomanPSMT"/>
          <w:color w:val="000000"/>
          <w:sz w:val="28"/>
          <w:szCs w:val="28"/>
        </w:rPr>
        <w:t>, щоб</w:t>
      </w:r>
      <w:r w:rsidR="00D60A93">
        <w:rPr>
          <w:rFonts w:ascii="TimesNewRomanPSMT" w:hAnsi="TimesNewRomanPSMT" w:cs="TimesNewRomanPSMT"/>
          <w:color w:val="000000"/>
          <w:sz w:val="28"/>
          <w:szCs w:val="28"/>
        </w:rPr>
        <w:t xml:space="preserve"> кожен здобувач освіти та працівник мав практичні навички </w:t>
      </w:r>
      <w:r w:rsidR="001E6615">
        <w:rPr>
          <w:rFonts w:ascii="TimesNewRomanPSMT" w:hAnsi="TimesNewRomanPSMT" w:cs="TimesNewRomanPSMT"/>
          <w:color w:val="000000"/>
          <w:sz w:val="28"/>
          <w:szCs w:val="28"/>
        </w:rPr>
        <w:t xml:space="preserve">як </w:t>
      </w:r>
      <w:r w:rsidR="00D60A93">
        <w:rPr>
          <w:rFonts w:ascii="TimesNewRomanPSMT" w:hAnsi="TimesNewRomanPSMT" w:cs="TimesNewRomanPSMT"/>
          <w:color w:val="000000"/>
          <w:sz w:val="28"/>
          <w:szCs w:val="28"/>
        </w:rPr>
        <w:t>належним чином діяти у випадку виникнення небезпеки.</w:t>
      </w:r>
    </w:p>
    <w:p w:rsidR="00B207BA" w:rsidRPr="00D60A93" w:rsidRDefault="00B207BA" w:rsidP="00E1275F">
      <w:pPr>
        <w:autoSpaceDE w:val="0"/>
        <w:autoSpaceDN w:val="0"/>
        <w:adjustRightInd w:val="0"/>
        <w:spacing w:after="0" w:line="233" w:lineRule="auto"/>
        <w:ind w:firstLine="709"/>
        <w:jc w:val="both"/>
      </w:pPr>
      <w:r w:rsidRPr="00D60A93">
        <w:rPr>
          <w:rFonts w:ascii="TimesNewRomanPSMT" w:hAnsi="TimesNewRomanPSMT" w:cs="TimesNewRomanPSMT"/>
          <w:color w:val="000000"/>
          <w:sz w:val="28"/>
          <w:szCs w:val="28"/>
        </w:rPr>
        <w:t xml:space="preserve">До </w:t>
      </w:r>
      <w:r w:rsidR="00D60A93" w:rsidRPr="00D60A93">
        <w:rPr>
          <w:rFonts w:ascii="TimesNewRomanPSMT" w:hAnsi="TimesNewRomanPSMT" w:cs="TimesNewRomanPSMT"/>
          <w:color w:val="000000"/>
          <w:sz w:val="28"/>
          <w:szCs w:val="28"/>
        </w:rPr>
        <w:t xml:space="preserve">практичних </w:t>
      </w:r>
      <w:r w:rsidRPr="00D60A93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навчальних занять та </w:t>
      </w:r>
      <w:r w:rsidRPr="00D60A93">
        <w:rPr>
          <w:rFonts w:ascii="TimesNewRomanPSMT" w:hAnsi="TimesNewRomanPSMT" w:cs="TimesNewRomanPSMT"/>
          <w:color w:val="000000"/>
          <w:sz w:val="28"/>
          <w:szCs w:val="28"/>
        </w:rPr>
        <w:t>тренуван</w:t>
      </w:r>
      <w:r w:rsidR="00D60A93" w:rsidRPr="00D60A93">
        <w:rPr>
          <w:rFonts w:ascii="TimesNewRomanPSMT" w:hAnsi="TimesNewRomanPSMT" w:cs="TimesNewRomanPSMT"/>
          <w:color w:val="000000"/>
          <w:sz w:val="28"/>
          <w:szCs w:val="28"/>
        </w:rPr>
        <w:t>ь</w:t>
      </w:r>
      <w:r w:rsidRPr="00D60A93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D60A93" w:rsidRPr="00D60A93">
        <w:rPr>
          <w:rFonts w:ascii="TimesNewRomanPSMT" w:hAnsi="TimesNewRomanPSMT" w:cs="TimesNewRomanPSMT"/>
          <w:color w:val="000000"/>
          <w:sz w:val="28"/>
          <w:szCs w:val="28"/>
        </w:rPr>
        <w:t>з</w:t>
      </w:r>
      <w:r w:rsidRPr="00D60A93">
        <w:rPr>
          <w:rFonts w:ascii="TimesNewRomanPSMT" w:hAnsi="TimesNewRomanPSMT" w:cs="TimesNewRomanPSMT"/>
          <w:color w:val="000000"/>
          <w:sz w:val="28"/>
          <w:szCs w:val="28"/>
        </w:rPr>
        <w:t xml:space="preserve"> безпечної евакуації учасників освітнього процесу у надзвичайних ситуаціях </w:t>
      </w:r>
      <w:r w:rsidRPr="00D60A93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рекомендується </w:t>
      </w:r>
      <w:r w:rsidR="00D60A93" w:rsidRPr="00D60A93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за згодою залучати представників територіальних підрозділів ДСНС, Національної поліції та </w:t>
      </w:r>
      <w:r w:rsidRPr="00D60A93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працівників служби освітньої безпеки</w:t>
      </w:r>
      <w:r w:rsidR="00D60A93" w:rsidRPr="00D60A93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(у разі утворення такої служби)</w:t>
      </w:r>
      <w:r w:rsidRPr="00D60A93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.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Під час евакуації (переміщення) учасників освітнього процесу з основно</w:t>
      </w:r>
      <w:r w:rsidR="00B207BA">
        <w:rPr>
          <w:rFonts w:ascii="TimesNewRomanPSMT" w:hAnsi="TimesNewRomanPSMT" w:cs="TimesNewRomanPSMT"/>
          <w:color w:val="000000"/>
          <w:sz w:val="28"/>
          <w:szCs w:val="28"/>
        </w:rPr>
        <w:t>го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B207BA">
        <w:rPr>
          <w:rFonts w:ascii="TimesNewRomanPSMT" w:hAnsi="TimesNewRomanPSMT" w:cs="TimesNewRomanPSMT"/>
          <w:color w:val="000000"/>
          <w:sz w:val="28"/>
          <w:szCs w:val="28"/>
        </w:rPr>
        <w:t>укриття закладу освіти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до іншо</w:t>
      </w:r>
      <w:r w:rsidR="00B207BA">
        <w:rPr>
          <w:rFonts w:ascii="TimesNewRomanPSMT" w:hAnsi="TimesNewRomanPSMT" w:cs="TimesNewRomanPSMT"/>
          <w:color w:val="000000"/>
          <w:sz w:val="28"/>
          <w:szCs w:val="28"/>
        </w:rPr>
        <w:t>го</w:t>
      </w:r>
      <w:r>
        <w:rPr>
          <w:rFonts w:ascii="TimesNewRomanPSMT" w:hAnsi="TimesNewRomanPSMT" w:cs="TimesNewRomanPSMT"/>
          <w:color w:val="000000"/>
          <w:sz w:val="28"/>
          <w:szCs w:val="28"/>
        </w:rPr>
        <w:t>, необхідно створити умови для максимальної їх безпеки, зокрема: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призначити відповідальних осіб з числа працівників закладу для забезпечення супроводу учасників освітнього процесу;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скоординувати хід евакуації учасників освітнього процесу до нового укриття;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8F3A69">
        <w:rPr>
          <w:rFonts w:ascii="TimesNewRomanPSMT" w:hAnsi="TimesNewRomanPSMT" w:cs="TimesNewRomanPSMT"/>
          <w:color w:val="000000"/>
          <w:sz w:val="28"/>
          <w:szCs w:val="28"/>
        </w:rPr>
        <w:t xml:space="preserve">визначити помічників </w:t>
      </w:r>
      <w:r w:rsidR="00FF5238" w:rsidRPr="008F3A69">
        <w:rPr>
          <w:rFonts w:ascii="TimesNewRomanPSMT" w:hAnsi="TimesNewRomanPSMT" w:cs="TimesNewRomanPSMT"/>
          <w:color w:val="000000"/>
          <w:sz w:val="28"/>
          <w:szCs w:val="28"/>
        </w:rPr>
        <w:t>педагогічним працівникам</w:t>
      </w:r>
      <w:r w:rsidRPr="008F3A69">
        <w:rPr>
          <w:rFonts w:ascii="TimesNewRomanPSMT" w:hAnsi="TimesNewRomanPSMT" w:cs="TimesNewRomanPSMT"/>
          <w:color w:val="000000"/>
          <w:sz w:val="28"/>
          <w:szCs w:val="28"/>
        </w:rPr>
        <w:t xml:space="preserve">, які супроводжують </w:t>
      </w:r>
      <w:r w:rsidR="007F3B5F" w:rsidRPr="008F3A69">
        <w:rPr>
          <w:rFonts w:ascii="TimesNewRomanPSMT" w:hAnsi="TimesNewRomanPSMT" w:cs="TimesNewRomanPSMT"/>
          <w:color w:val="000000"/>
          <w:sz w:val="28"/>
          <w:szCs w:val="28"/>
        </w:rPr>
        <w:t xml:space="preserve">дітей </w:t>
      </w:r>
      <w:r w:rsidRPr="008F3A69">
        <w:rPr>
          <w:rFonts w:ascii="TimesNewRomanPSMT" w:hAnsi="TimesNewRomanPSMT" w:cs="TimesNewRomanPSMT"/>
          <w:color w:val="000000"/>
          <w:sz w:val="28"/>
          <w:szCs w:val="28"/>
        </w:rPr>
        <w:t>молодш</w:t>
      </w:r>
      <w:r w:rsidR="007F3B5F" w:rsidRPr="008F3A69">
        <w:rPr>
          <w:rFonts w:ascii="TimesNewRomanPSMT" w:hAnsi="TimesNewRomanPSMT" w:cs="TimesNewRomanPSMT"/>
          <w:color w:val="000000"/>
          <w:sz w:val="28"/>
          <w:szCs w:val="28"/>
        </w:rPr>
        <w:t>их</w:t>
      </w:r>
      <w:r w:rsidRPr="008F3A69">
        <w:rPr>
          <w:rFonts w:ascii="TimesNewRomanPSMT" w:hAnsi="TimesNewRomanPSMT" w:cs="TimesNewRomanPSMT"/>
          <w:color w:val="000000"/>
          <w:sz w:val="28"/>
          <w:szCs w:val="28"/>
        </w:rPr>
        <w:t xml:space="preserve"> клас</w:t>
      </w:r>
      <w:r w:rsidR="007F3B5F" w:rsidRPr="008F3A69">
        <w:rPr>
          <w:rFonts w:ascii="TimesNewRomanPSMT" w:hAnsi="TimesNewRomanPSMT" w:cs="TimesNewRomanPSMT"/>
          <w:color w:val="000000"/>
          <w:sz w:val="28"/>
          <w:szCs w:val="28"/>
        </w:rPr>
        <w:t>ів</w:t>
      </w:r>
      <w:r w:rsidR="00FF5238" w:rsidRPr="008F3A69">
        <w:rPr>
          <w:rFonts w:ascii="TimesNewRomanPSMT" w:hAnsi="TimesNewRomanPSMT" w:cs="TimesNewRomanPSMT"/>
          <w:color w:val="000000"/>
          <w:sz w:val="28"/>
          <w:szCs w:val="28"/>
        </w:rPr>
        <w:t xml:space="preserve"> та дошкільного віку</w:t>
      </w:r>
      <w:r w:rsidRPr="008F3A69">
        <w:rPr>
          <w:rFonts w:ascii="TimesNewRomanPSMT" w:hAnsi="TimesNewRomanPSMT" w:cs="TimesNewRomanPSMT"/>
          <w:color w:val="000000"/>
          <w:sz w:val="28"/>
          <w:szCs w:val="28"/>
        </w:rPr>
        <w:t>;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забезпечити постійний психологічний супровід та психоемоційну підтримку учасників освітнього процесу з урахуванням ситуації, що склалася</w:t>
      </w:r>
      <w:r w:rsidR="00B207BA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8D27EB" w:rsidRDefault="00B207BA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Під </w:t>
      </w:r>
      <w:r w:rsidR="00D76633">
        <w:rPr>
          <w:rFonts w:ascii="TimesNewRomanPSMT" w:hAnsi="TimesNewRomanPSMT" w:cs="TimesNewRomanPSMT"/>
          <w:color w:val="000000"/>
          <w:sz w:val="28"/>
          <w:szCs w:val="28"/>
        </w:rPr>
        <w:t xml:space="preserve">час перебування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в об'єктах фонду ЗСЦЗ </w:t>
      </w:r>
      <w:r w:rsidR="008D27EB">
        <w:rPr>
          <w:rFonts w:ascii="TimesNewRomanPSMT" w:hAnsi="TimesNewRomanPSMT" w:cs="TimesNewRomanPSMT"/>
          <w:color w:val="000000"/>
          <w:sz w:val="28"/>
          <w:szCs w:val="28"/>
        </w:rPr>
        <w:t xml:space="preserve">науково-педагогічні, педагогічні працівники </w:t>
      </w:r>
      <w:r>
        <w:rPr>
          <w:rFonts w:ascii="TimesNewRomanPSMT" w:hAnsi="TimesNewRomanPSMT" w:cs="TimesNewRomanPSMT"/>
          <w:color w:val="000000"/>
          <w:sz w:val="28"/>
          <w:szCs w:val="28"/>
        </w:rPr>
        <w:t>закладу освіти</w:t>
      </w:r>
      <w:r w:rsidR="00D76633">
        <w:rPr>
          <w:rFonts w:ascii="TimesNewRomanPSMT" w:hAnsi="TimesNewRomanPSMT" w:cs="TimesNewRomanPSMT"/>
          <w:color w:val="000000"/>
          <w:sz w:val="28"/>
          <w:szCs w:val="28"/>
        </w:rPr>
        <w:t xml:space="preserve"> та відповідальні особи повинні</w:t>
      </w:r>
      <w:r w:rsidR="008D27EB">
        <w:rPr>
          <w:rFonts w:ascii="TimesNewRomanPSMT" w:hAnsi="TimesNewRomanPSMT" w:cs="TimesNewRomanPSMT"/>
          <w:color w:val="000000"/>
          <w:sz w:val="28"/>
          <w:szCs w:val="28"/>
        </w:rPr>
        <w:t>:</w:t>
      </w:r>
      <w:r w:rsidR="00D76633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проводити заходи, щоб заспокоїти </w:t>
      </w:r>
      <w:r w:rsidR="00B207BA">
        <w:rPr>
          <w:rFonts w:ascii="TimesNewRomanPSMT" w:hAnsi="TimesNewRomanPSMT" w:cs="TimesNewRomanPSMT"/>
          <w:color w:val="000000"/>
          <w:sz w:val="28"/>
          <w:szCs w:val="28"/>
        </w:rPr>
        <w:t>здобувачів освіти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та всіх, хто знаходиться в </w:t>
      </w:r>
      <w:r w:rsidR="008D27EB">
        <w:rPr>
          <w:rFonts w:ascii="TimesNewRomanPSMT" w:hAnsi="TimesNewRomanPSMT" w:cs="TimesNewRomanPSMT"/>
          <w:color w:val="000000"/>
          <w:sz w:val="28"/>
          <w:szCs w:val="28"/>
        </w:rPr>
        <w:t>укритті;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забезпечити, уразі необхідності, надання домедичної допомоги, у тому числі із залученням екстрених служб (медичний працівник повинен знаходитись у відведеному для нього місці для швидкого надання медичної допомоги);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за можливості сповістити батьків, інших законних представників про переміщення здобувачів освіти в інші укриття;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інші заходи, що забезпечують безпеку учасників освітнього процесу.</w:t>
      </w:r>
    </w:p>
    <w:p w:rsidR="008D27EB" w:rsidRDefault="008D27EB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913EBF" w:rsidRDefault="00D60A9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ІІ. Варіанти рекомендованих дій у разі загрози виникнення або виникнення </w:t>
      </w:r>
      <w:r w:rsidR="00E423D7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небезпеки</w:t>
      </w:r>
    </w:p>
    <w:p w:rsidR="00B476E1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Варіант 1:</w:t>
      </w:r>
    </w:p>
    <w:p w:rsidR="00B476E1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Заклад освіти заміновано, учасники освітнього процесу в безпечному місці за межами закладу і надходить сигнал «Повітряна тривога»</w:t>
      </w:r>
    </w:p>
    <w:p w:rsidR="00B476E1" w:rsidRPr="00E423D7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bookmarkStart w:id="0" w:name="_GoBack"/>
      <w:bookmarkEnd w:id="0"/>
      <w:r w:rsidRPr="00E423D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1. </w:t>
      </w:r>
      <w:r w:rsidRPr="00E423D7">
        <w:rPr>
          <w:rFonts w:ascii="TimesNewRomanPSMT" w:hAnsi="TimesNewRomanPSMT" w:cs="TimesNewRomanPSMT"/>
          <w:color w:val="000000"/>
          <w:sz w:val="28"/>
          <w:szCs w:val="28"/>
        </w:rPr>
        <w:t xml:space="preserve">Якщо працівниками вибухотехнічної служби </w:t>
      </w:r>
      <w:r w:rsidRPr="00E423D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завершено </w:t>
      </w:r>
      <w:r w:rsidRPr="00E423D7">
        <w:rPr>
          <w:rFonts w:ascii="TimesNewRomanPSMT" w:hAnsi="TimesNewRomanPSMT" w:cs="TimesNewRomanPSMT"/>
          <w:color w:val="000000"/>
          <w:sz w:val="28"/>
          <w:szCs w:val="28"/>
        </w:rPr>
        <w:t xml:space="preserve">обстеження та не виявлено вибухонебезпечних предметів, за їх дозволом </w:t>
      </w:r>
      <w:r w:rsidRPr="00E423D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керівник закладу </w:t>
      </w:r>
      <w:r w:rsidRPr="00E423D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lastRenderedPageBreak/>
        <w:t xml:space="preserve">освіти </w:t>
      </w:r>
      <w:r w:rsidRPr="00E423D7">
        <w:rPr>
          <w:rFonts w:ascii="TimesNewRomanPSMT" w:hAnsi="TimesNewRomanPSMT" w:cs="TimesNewRomanPSMT"/>
          <w:color w:val="000000"/>
          <w:sz w:val="28"/>
          <w:szCs w:val="28"/>
        </w:rPr>
        <w:t xml:space="preserve">або уповноважена ним особа організовує укриття учасників освітнього процесу в </w:t>
      </w:r>
      <w:r w:rsidR="009C3F4B">
        <w:rPr>
          <w:rFonts w:ascii="TimesNewRomanPSMT" w:hAnsi="TimesNewRomanPSMT" w:cs="TimesNewRomanPSMT"/>
          <w:color w:val="000000"/>
          <w:sz w:val="28"/>
          <w:szCs w:val="28"/>
        </w:rPr>
        <w:t>об’єкті(ах) фонду ЗСЦЗ</w:t>
      </w:r>
      <w:r w:rsidRPr="00E423D7">
        <w:rPr>
          <w:rFonts w:ascii="TimesNewRomanPSMT" w:hAnsi="TimesNewRomanPSMT" w:cs="TimesNewRomanPSMT"/>
          <w:color w:val="000000"/>
          <w:sz w:val="28"/>
          <w:szCs w:val="28"/>
        </w:rPr>
        <w:t xml:space="preserve"> закладу освіти. </w:t>
      </w:r>
    </w:p>
    <w:p w:rsidR="00B476E1" w:rsidRPr="00E423D7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E423D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2. </w:t>
      </w:r>
      <w:r w:rsidRPr="00E423D7">
        <w:rPr>
          <w:rFonts w:ascii="TimesNewRomanPSMT" w:hAnsi="TimesNewRomanPSMT" w:cs="TimesNewRomanPSMT"/>
          <w:color w:val="000000"/>
          <w:sz w:val="28"/>
          <w:szCs w:val="28"/>
        </w:rPr>
        <w:t xml:space="preserve">Якщо працівниками вибухотехнічної служби </w:t>
      </w:r>
      <w:r w:rsidRPr="00E423D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не завершено </w:t>
      </w:r>
      <w:r w:rsidRPr="00E423D7">
        <w:rPr>
          <w:rFonts w:ascii="TimesNewRomanPSMT" w:hAnsi="TimesNewRomanPSMT" w:cs="TimesNewRomanPSMT"/>
          <w:color w:val="000000"/>
          <w:sz w:val="28"/>
          <w:szCs w:val="28"/>
        </w:rPr>
        <w:t xml:space="preserve">обстеження, </w:t>
      </w:r>
      <w:r w:rsidRPr="00E423D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керівник закладу освіти </w:t>
      </w:r>
      <w:r w:rsidRPr="00E423D7">
        <w:rPr>
          <w:rFonts w:ascii="TimesNewRomanPSMT" w:hAnsi="TimesNewRomanPSMT" w:cs="TimesNewRomanPSMT"/>
          <w:color w:val="000000"/>
          <w:sz w:val="28"/>
          <w:szCs w:val="28"/>
        </w:rPr>
        <w:t xml:space="preserve">або уповноважена ним особа діють відповідно до </w:t>
      </w:r>
      <w:r w:rsidR="008D27EB" w:rsidRPr="00E423D7">
        <w:rPr>
          <w:rFonts w:ascii="TimesNewRomanPSMT" w:hAnsi="TimesNewRomanPSMT" w:cs="TimesNewRomanPSMT"/>
          <w:color w:val="000000"/>
          <w:sz w:val="28"/>
          <w:szCs w:val="28"/>
        </w:rPr>
        <w:t xml:space="preserve">Плану </w:t>
      </w:r>
      <w:r w:rsidRPr="00E423D7">
        <w:rPr>
          <w:rFonts w:ascii="TimesNewRomanPSMT" w:hAnsi="TimesNewRomanPSMT" w:cs="TimesNewRomanPSMT"/>
          <w:color w:val="000000"/>
          <w:sz w:val="28"/>
          <w:szCs w:val="28"/>
        </w:rPr>
        <w:t xml:space="preserve">евакуації </w:t>
      </w:r>
      <w:r w:rsidR="008D27EB">
        <w:rPr>
          <w:rFonts w:ascii="TimesNewRomanPSMT" w:hAnsi="TimesNewRomanPSMT" w:cs="TimesNewRomanPSMT"/>
          <w:color w:val="000000"/>
          <w:sz w:val="28"/>
          <w:szCs w:val="28"/>
        </w:rPr>
        <w:t xml:space="preserve">та Інструкції, </w:t>
      </w:r>
      <w:r w:rsidRPr="00E423D7">
        <w:rPr>
          <w:rFonts w:ascii="TimesNewRomanPSMT" w:hAnsi="TimesNewRomanPSMT" w:cs="TimesNewRomanPSMT"/>
          <w:color w:val="000000"/>
          <w:sz w:val="28"/>
          <w:szCs w:val="28"/>
        </w:rPr>
        <w:t>організовують укриття учасників освітнього процесу у визначених найближчих укриттях.</w:t>
      </w:r>
    </w:p>
    <w:p w:rsidR="00B476E1" w:rsidRPr="00E423D7" w:rsidRDefault="00120BCD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E423D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3</w:t>
      </w:r>
      <w:r w:rsidR="00B476E1" w:rsidRPr="00E423D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. </w:t>
      </w:r>
      <w:r w:rsidR="00E423D7" w:rsidRPr="00E423D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Відповідальні за евакуацію</w:t>
      </w:r>
      <w:r w:rsidR="007F3B5F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та/або</w:t>
      </w:r>
      <w:r w:rsidR="00E423D7" w:rsidRPr="00E423D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</w:t>
      </w:r>
      <w:r w:rsidR="001E0CE1" w:rsidRPr="00E423D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команда </w:t>
      </w:r>
      <w:r w:rsidR="00B476E1" w:rsidRPr="00E423D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реагування закладу освіти</w:t>
      </w:r>
      <w:r w:rsidR="00B476E1" w:rsidRPr="00E423D7">
        <w:rPr>
          <w:rFonts w:ascii="TimesNewRomanPSMT" w:hAnsi="TimesNewRomanPSMT" w:cs="TimesNewRomanPSMT"/>
          <w:color w:val="000000"/>
          <w:sz w:val="28"/>
          <w:szCs w:val="28"/>
        </w:rPr>
        <w:t>:</w:t>
      </w:r>
    </w:p>
    <w:p w:rsidR="00B476E1" w:rsidRPr="00E423D7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E423D7">
        <w:rPr>
          <w:rFonts w:ascii="TimesNewRomanPSMT" w:hAnsi="TimesNewRomanPSMT" w:cs="TimesNewRomanPSMT"/>
          <w:color w:val="000000"/>
          <w:sz w:val="28"/>
          <w:szCs w:val="28"/>
        </w:rPr>
        <w:t>1) викону</w:t>
      </w:r>
      <w:r w:rsidR="007F3B5F">
        <w:rPr>
          <w:rFonts w:ascii="TimesNewRomanPSMT" w:hAnsi="TimesNewRomanPSMT" w:cs="TimesNewRomanPSMT"/>
          <w:color w:val="000000"/>
          <w:sz w:val="28"/>
          <w:szCs w:val="28"/>
        </w:rPr>
        <w:t>ють</w:t>
      </w:r>
      <w:r w:rsidRPr="00E423D7">
        <w:rPr>
          <w:rFonts w:ascii="TimesNewRomanPSMT" w:hAnsi="TimesNewRomanPSMT" w:cs="TimesNewRomanPSMT"/>
          <w:color w:val="000000"/>
          <w:sz w:val="28"/>
          <w:szCs w:val="28"/>
        </w:rPr>
        <w:t xml:space="preserve"> вказівки керівника закладу освіти</w:t>
      </w:r>
      <w:r w:rsidR="001E0CE1" w:rsidRPr="001E0CE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1E0CE1"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або </w:t>
      </w:r>
      <w:r w:rsidR="001E0CE1">
        <w:rPr>
          <w:rFonts w:ascii="TimesNewRomanPSMT" w:hAnsi="TimesNewRomanPSMT" w:cs="TimesNewRomanPSMT"/>
          <w:color w:val="000000"/>
          <w:sz w:val="28"/>
          <w:szCs w:val="28"/>
        </w:rPr>
        <w:t>уповноваженої</w:t>
      </w:r>
      <w:r w:rsidR="001E0CE1"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1E0CE1">
        <w:rPr>
          <w:rFonts w:ascii="TimesNewRomanPSMT" w:hAnsi="TimesNewRomanPSMT" w:cs="TimesNewRomanPSMT"/>
          <w:color w:val="000000"/>
          <w:sz w:val="28"/>
          <w:szCs w:val="28"/>
        </w:rPr>
        <w:t xml:space="preserve">ним </w:t>
      </w:r>
      <w:r w:rsidR="001E0CE1" w:rsidRPr="00CD4F3F">
        <w:rPr>
          <w:rFonts w:ascii="TimesNewRomanPSMT" w:hAnsi="TimesNewRomanPSMT" w:cs="TimesNewRomanPSMT"/>
          <w:color w:val="000000"/>
          <w:sz w:val="28"/>
          <w:szCs w:val="28"/>
        </w:rPr>
        <w:t>особи</w:t>
      </w:r>
      <w:r w:rsidRPr="00E423D7">
        <w:rPr>
          <w:rFonts w:ascii="TimesNewRomanPSMT" w:hAnsi="TimesNewRomanPSMT" w:cs="TimesNewRomanPSMT"/>
          <w:color w:val="000000"/>
          <w:sz w:val="28"/>
          <w:szCs w:val="28"/>
        </w:rPr>
        <w:t xml:space="preserve">, </w:t>
      </w:r>
      <w:r w:rsidR="00120BCD" w:rsidRPr="00E423D7">
        <w:rPr>
          <w:rFonts w:ascii="TimesNewRomanPSMT" w:hAnsi="TimesNewRomanPSMT" w:cs="TimesNewRomanPSMT"/>
          <w:color w:val="000000"/>
          <w:sz w:val="28"/>
          <w:szCs w:val="28"/>
        </w:rPr>
        <w:t>в</w:t>
      </w:r>
      <w:r w:rsidRPr="00E423D7">
        <w:rPr>
          <w:rFonts w:ascii="TimesNewRomanPSMT" w:hAnsi="TimesNewRomanPSMT" w:cs="TimesNewRomanPSMT"/>
          <w:color w:val="000000"/>
          <w:sz w:val="28"/>
          <w:szCs w:val="28"/>
        </w:rPr>
        <w:t>жива</w:t>
      </w:r>
      <w:r w:rsidR="00CD4F3F">
        <w:rPr>
          <w:rFonts w:ascii="TimesNewRomanPSMT" w:hAnsi="TimesNewRomanPSMT" w:cs="TimesNewRomanPSMT"/>
          <w:color w:val="000000"/>
          <w:sz w:val="28"/>
          <w:szCs w:val="28"/>
        </w:rPr>
        <w:t>ють</w:t>
      </w:r>
      <w:r w:rsidRPr="00E423D7">
        <w:rPr>
          <w:rFonts w:ascii="TimesNewRomanPSMT" w:hAnsi="TimesNewRomanPSMT" w:cs="TimesNewRomanPSMT"/>
          <w:color w:val="000000"/>
          <w:sz w:val="28"/>
          <w:szCs w:val="28"/>
        </w:rPr>
        <w:t xml:space="preserve"> заход</w:t>
      </w:r>
      <w:r w:rsidR="00CD4F3F">
        <w:rPr>
          <w:rFonts w:ascii="TimesNewRomanPSMT" w:hAnsi="TimesNewRomanPSMT" w:cs="TimesNewRomanPSMT"/>
          <w:color w:val="000000"/>
          <w:sz w:val="28"/>
          <w:szCs w:val="28"/>
        </w:rPr>
        <w:t>и</w:t>
      </w:r>
      <w:r w:rsidRPr="00E423D7">
        <w:rPr>
          <w:rFonts w:ascii="TimesNewRomanPSMT" w:hAnsi="TimesNewRomanPSMT" w:cs="TimesNewRomanPSMT"/>
          <w:color w:val="000000"/>
          <w:sz w:val="28"/>
          <w:szCs w:val="28"/>
        </w:rPr>
        <w:t xml:space="preserve"> щодо проведення безпечної евакуації учасників освітнього процесу до визначених найближчих укриттів</w:t>
      </w:r>
      <w:r w:rsidR="00120BCD" w:rsidRPr="00E423D7">
        <w:rPr>
          <w:rFonts w:ascii="TimesNewRomanPSMT" w:hAnsi="TimesNewRomanPSMT" w:cs="TimesNewRomanPSMT"/>
          <w:color w:val="000000"/>
          <w:sz w:val="28"/>
          <w:szCs w:val="28"/>
        </w:rPr>
        <w:t>;</w:t>
      </w:r>
    </w:p>
    <w:p w:rsidR="00B476E1" w:rsidRPr="00E423D7" w:rsidRDefault="00CD4F3F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2</w:t>
      </w:r>
      <w:r w:rsidR="00B476E1" w:rsidRPr="00E423D7">
        <w:rPr>
          <w:rFonts w:ascii="TimesNewRomanPSMT" w:hAnsi="TimesNewRomanPSMT" w:cs="TimesNewRomanPSMT"/>
          <w:color w:val="000000"/>
          <w:sz w:val="28"/>
          <w:szCs w:val="28"/>
        </w:rPr>
        <w:t>) викону</w:t>
      </w:r>
      <w:r w:rsidR="007F3B5F">
        <w:rPr>
          <w:rFonts w:ascii="TimesNewRomanPSMT" w:hAnsi="TimesNewRomanPSMT" w:cs="TimesNewRomanPSMT"/>
          <w:color w:val="000000"/>
          <w:sz w:val="28"/>
          <w:szCs w:val="28"/>
        </w:rPr>
        <w:t>ють</w:t>
      </w:r>
      <w:r w:rsidR="00B476E1" w:rsidRPr="00E423D7">
        <w:rPr>
          <w:rFonts w:ascii="TimesNewRomanPSMT" w:hAnsi="TimesNewRomanPSMT" w:cs="TimesNewRomanPSMT"/>
          <w:color w:val="000000"/>
          <w:sz w:val="28"/>
          <w:szCs w:val="28"/>
        </w:rPr>
        <w:t xml:space="preserve"> вимоги поліцейських та/або працівників ДСНС, які прибули в заклад освіти для реагування, та сприя</w:t>
      </w:r>
      <w:r>
        <w:rPr>
          <w:rFonts w:ascii="TimesNewRomanPSMT" w:hAnsi="TimesNewRomanPSMT" w:cs="TimesNewRomanPSMT"/>
          <w:color w:val="000000"/>
          <w:sz w:val="28"/>
          <w:szCs w:val="28"/>
        </w:rPr>
        <w:t>ють</w:t>
      </w:r>
      <w:r w:rsidR="00B476E1" w:rsidRPr="00E423D7">
        <w:rPr>
          <w:rFonts w:ascii="TimesNewRomanPSMT" w:hAnsi="TimesNewRomanPSMT" w:cs="TimesNewRomanPSMT"/>
          <w:color w:val="000000"/>
          <w:sz w:val="28"/>
          <w:szCs w:val="28"/>
        </w:rPr>
        <w:t xml:space="preserve"> в межах компетенції їх діяльності та за можливості інформу</w:t>
      </w:r>
      <w:r>
        <w:rPr>
          <w:rFonts w:ascii="TimesNewRomanPSMT" w:hAnsi="TimesNewRomanPSMT" w:cs="TimesNewRomanPSMT"/>
          <w:color w:val="000000"/>
          <w:sz w:val="28"/>
          <w:szCs w:val="28"/>
        </w:rPr>
        <w:t>ють</w:t>
      </w:r>
      <w:r w:rsidR="00B476E1" w:rsidRPr="00E423D7">
        <w:rPr>
          <w:rFonts w:ascii="TimesNewRomanPSMT" w:hAnsi="TimesNewRomanPSMT" w:cs="TimesNewRomanPSMT"/>
          <w:color w:val="000000"/>
          <w:sz w:val="28"/>
          <w:szCs w:val="28"/>
        </w:rPr>
        <w:t xml:space="preserve"> про перебіг евакуації, місця перебування учасників освітнього процесу;</w:t>
      </w:r>
    </w:p>
    <w:p w:rsidR="00B476E1" w:rsidRDefault="00CD4F3F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3</w:t>
      </w:r>
      <w:r w:rsidR="00B476E1" w:rsidRPr="00E423D7">
        <w:rPr>
          <w:rFonts w:ascii="TimesNewRomanPSMT" w:hAnsi="TimesNewRomanPSMT" w:cs="TimesNewRomanPSMT"/>
          <w:color w:val="000000"/>
          <w:sz w:val="28"/>
          <w:szCs w:val="28"/>
        </w:rPr>
        <w:t>) у разі наявності постраждалих організову</w:t>
      </w:r>
      <w:r w:rsidR="007F3B5F">
        <w:rPr>
          <w:rFonts w:ascii="TimesNewRomanPSMT" w:hAnsi="TimesNewRomanPSMT" w:cs="TimesNewRomanPSMT"/>
          <w:color w:val="000000"/>
          <w:sz w:val="28"/>
          <w:szCs w:val="28"/>
        </w:rPr>
        <w:t>ють</w:t>
      </w:r>
      <w:r w:rsidR="00B476E1">
        <w:rPr>
          <w:rFonts w:ascii="TimesNewRomanPSMT" w:hAnsi="TimesNewRomanPSMT" w:cs="TimesNewRomanPSMT"/>
          <w:color w:val="000000"/>
          <w:sz w:val="28"/>
          <w:szCs w:val="28"/>
        </w:rPr>
        <w:t xml:space="preserve"> надання їм домедичної допомоги, у тому числі із залученням екстрених служб;</w:t>
      </w:r>
    </w:p>
    <w:p w:rsidR="00B476E1" w:rsidRDefault="00CD4F3F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4</w:t>
      </w:r>
      <w:r w:rsidR="00B476E1">
        <w:rPr>
          <w:rFonts w:ascii="TimesNewRomanPSMT" w:hAnsi="TimesNewRomanPSMT" w:cs="TimesNewRomanPSMT"/>
          <w:color w:val="000000"/>
          <w:sz w:val="28"/>
          <w:szCs w:val="28"/>
        </w:rPr>
        <w:t xml:space="preserve">) за можливості </w:t>
      </w:r>
      <w:r w:rsidR="008F3A69">
        <w:rPr>
          <w:rFonts w:ascii="TimesNewRomanPSMT" w:hAnsi="TimesNewRomanPSMT" w:cs="TimesNewRomanPSMT"/>
          <w:color w:val="000000"/>
          <w:sz w:val="28"/>
          <w:szCs w:val="28"/>
        </w:rPr>
        <w:t>оповіщають</w:t>
      </w:r>
      <w:r w:rsidR="00B476E1">
        <w:rPr>
          <w:rFonts w:ascii="TimesNewRomanPSMT" w:hAnsi="TimesNewRomanPSMT" w:cs="TimesNewRomanPSMT"/>
          <w:color w:val="000000"/>
          <w:sz w:val="28"/>
          <w:szCs w:val="28"/>
        </w:rPr>
        <w:t xml:space="preserve"> батьків, інших законних представників про переміщення здобувачів освіти в укриття;</w:t>
      </w:r>
    </w:p>
    <w:p w:rsidR="00B476E1" w:rsidRDefault="00CD4F3F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5</w:t>
      </w:r>
      <w:r w:rsidR="00B476E1" w:rsidRPr="00CD4F3F">
        <w:rPr>
          <w:rFonts w:ascii="TimesNewRomanPSMT" w:hAnsi="TimesNewRomanPSMT" w:cs="TimesNewRomanPSMT"/>
          <w:color w:val="000000"/>
          <w:sz w:val="28"/>
          <w:szCs w:val="28"/>
        </w:rPr>
        <w:t>) забезпечу</w:t>
      </w:r>
      <w:r w:rsidR="007F3B5F" w:rsidRPr="00CD4F3F">
        <w:rPr>
          <w:rFonts w:ascii="TimesNewRomanPSMT" w:hAnsi="TimesNewRomanPSMT" w:cs="TimesNewRomanPSMT"/>
          <w:color w:val="000000"/>
          <w:sz w:val="28"/>
          <w:szCs w:val="28"/>
        </w:rPr>
        <w:t>ють</w:t>
      </w:r>
      <w:r w:rsidR="00B476E1"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 повернення учасників освітнього процесу до навчання після </w:t>
      </w:r>
      <w:r w:rsidR="007F3B5F" w:rsidRPr="00CD4F3F">
        <w:rPr>
          <w:rFonts w:ascii="TimesNewRomanPSMT" w:hAnsi="TimesNewRomanPSMT" w:cs="TimesNewRomanPSMT"/>
          <w:color w:val="000000"/>
          <w:sz w:val="28"/>
          <w:szCs w:val="28"/>
        </w:rPr>
        <w:t>оголошення про завершення небезпеки</w:t>
      </w:r>
      <w:r w:rsidR="00B476E1"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, а також </w:t>
      </w:r>
      <w:r w:rsidR="007F3B5F" w:rsidRPr="00CD4F3F">
        <w:rPr>
          <w:rFonts w:ascii="TimesNewRomanPSMT" w:hAnsi="TimesNewRomanPSMT" w:cs="TimesNewRomanPSMT"/>
          <w:color w:val="000000"/>
          <w:sz w:val="28"/>
          <w:szCs w:val="28"/>
        </w:rPr>
        <w:t>контролюють</w:t>
      </w:r>
      <w:r w:rsidR="00B476E1"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 кількість здобувачів освіти</w:t>
      </w:r>
      <w:r w:rsidR="007F3B5F"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 до оголошення про небезпеку та після її завершення</w:t>
      </w:r>
      <w:r w:rsidR="00B476E1" w:rsidRPr="00CD4F3F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B476E1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B476E1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Варіант 2:</w:t>
      </w:r>
    </w:p>
    <w:p w:rsidR="00B476E1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Учасників освітнього процесу евакуйовано до укриття закладу освіти за сигналом «Повітряна тривога» і надходить повідомлення про мінування цього закладу освіти</w:t>
      </w:r>
    </w:p>
    <w:p w:rsidR="00B476E1" w:rsidRPr="00CD4F3F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CD4F3F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1. Керівник закладу освіти </w:t>
      </w: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>або уповноважена ним особа:</w:t>
      </w:r>
    </w:p>
    <w:p w:rsidR="00B476E1" w:rsidRPr="00CD4F3F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>1) негайно повідомляє підрозділи Національної поліції та організовує з ними взаємодію</w:t>
      </w:r>
      <w:r w:rsidR="00120BCD" w:rsidRPr="00CD4F3F">
        <w:rPr>
          <w:rFonts w:ascii="TimesNewRomanPSMT" w:hAnsi="TimesNewRomanPSMT" w:cs="TimesNewRomanPSMT"/>
          <w:color w:val="000000"/>
          <w:sz w:val="28"/>
          <w:szCs w:val="28"/>
        </w:rPr>
        <w:t>;</w:t>
      </w:r>
    </w:p>
    <w:p w:rsidR="00B476E1" w:rsidRPr="00CD4F3F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2) координує і контролює дії </w:t>
      </w:r>
      <w:r w:rsid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відповідальних за евакуацію та/або </w:t>
      </w: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>членів команди реагування закладу освіти;</w:t>
      </w:r>
    </w:p>
    <w:p w:rsidR="00B476E1" w:rsidRPr="00CD4F3F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3) приймає рішення про оповіщення та вихід із споруди, вимушену евакуацію з відповідного об’єкта фонду захисних споруд, співвідносячи ризики, які стали підставою для укриття, з небезпеками, що виникають у зв’язку з перебуванням у таких об’єктах чи евакуацією з них. Такий підхід передбачає оперативну оцінку ситуації, що включає аналіз загроз та потенційних наслідків як залишення </w:t>
      </w:r>
      <w:r w:rsidR="001E0CE1">
        <w:rPr>
          <w:rFonts w:ascii="TimesNewRomanPSMT" w:hAnsi="TimesNewRomanPSMT" w:cs="TimesNewRomanPSMT"/>
          <w:color w:val="000000"/>
          <w:sz w:val="28"/>
          <w:szCs w:val="28"/>
        </w:rPr>
        <w:t>укриття</w:t>
      </w: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>, так і продовження перебування в ній.</w:t>
      </w:r>
    </w:p>
    <w:p w:rsidR="00B476E1" w:rsidRPr="00CD4F3F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  <w:r w:rsidRPr="00CD4F3F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2. </w:t>
      </w:r>
      <w:r w:rsidR="00CD4F3F" w:rsidRPr="00E423D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Відповідальні за евакуацію</w:t>
      </w:r>
      <w:r w:rsidR="00CD4F3F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та/або</w:t>
      </w:r>
      <w:r w:rsidR="00CD4F3F" w:rsidRPr="00E423D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</w:t>
      </w:r>
      <w:r w:rsidR="001E0CE1" w:rsidRPr="00E423D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команда </w:t>
      </w:r>
      <w:r w:rsidR="00CD4F3F" w:rsidRPr="00E423D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реагування закладу освіти</w:t>
      </w:r>
      <w:r w:rsidRPr="00CD4F3F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:</w:t>
      </w:r>
    </w:p>
    <w:p w:rsidR="00B476E1" w:rsidRPr="00CD4F3F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>1) викону</w:t>
      </w:r>
      <w:r w:rsid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ють </w:t>
      </w: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вказівки керівника </w:t>
      </w:r>
      <w:r w:rsidR="001E0CE1"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закладу освіти </w:t>
      </w: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або </w:t>
      </w:r>
      <w:r w:rsidR="00D2127F">
        <w:rPr>
          <w:rFonts w:ascii="TimesNewRomanPSMT" w:hAnsi="TimesNewRomanPSMT" w:cs="TimesNewRomanPSMT"/>
          <w:color w:val="000000"/>
          <w:sz w:val="28"/>
          <w:szCs w:val="28"/>
        </w:rPr>
        <w:t>уповноваженої</w:t>
      </w: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1E0CE1">
        <w:rPr>
          <w:rFonts w:ascii="TimesNewRomanPSMT" w:hAnsi="TimesNewRomanPSMT" w:cs="TimesNewRomanPSMT"/>
          <w:color w:val="000000"/>
          <w:sz w:val="28"/>
          <w:szCs w:val="28"/>
        </w:rPr>
        <w:t xml:space="preserve">ним </w:t>
      </w: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>особи та вжива</w:t>
      </w:r>
      <w:r w:rsidR="00CD4F3F">
        <w:rPr>
          <w:rFonts w:ascii="TimesNewRomanPSMT" w:hAnsi="TimesNewRomanPSMT" w:cs="TimesNewRomanPSMT"/>
          <w:color w:val="000000"/>
          <w:sz w:val="28"/>
          <w:szCs w:val="28"/>
        </w:rPr>
        <w:t>ють</w:t>
      </w: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 заходів щодо оповіщення та проведення евакуації безпечним шляхом, у разі неможливості евакуації вжива</w:t>
      </w:r>
      <w:r w:rsidR="00CD4F3F">
        <w:rPr>
          <w:rFonts w:ascii="TimesNewRomanPSMT" w:hAnsi="TimesNewRomanPSMT" w:cs="TimesNewRomanPSMT"/>
          <w:color w:val="000000"/>
          <w:sz w:val="28"/>
          <w:szCs w:val="28"/>
        </w:rPr>
        <w:t>ють</w:t>
      </w: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 заход</w:t>
      </w:r>
      <w:r w:rsidR="00CD4F3F">
        <w:rPr>
          <w:rFonts w:ascii="TimesNewRomanPSMT" w:hAnsi="TimesNewRomanPSMT" w:cs="TimesNewRomanPSMT"/>
          <w:color w:val="000000"/>
          <w:sz w:val="28"/>
          <w:szCs w:val="28"/>
        </w:rPr>
        <w:t>и</w:t>
      </w: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 щодо залишення </w:t>
      </w:r>
      <w:r w:rsidR="008A7539" w:rsidRPr="00CD4F3F">
        <w:rPr>
          <w:rFonts w:ascii="TimesNewRomanPSMT" w:hAnsi="TimesNewRomanPSMT" w:cs="TimesNewRomanPSMT"/>
          <w:color w:val="000000"/>
          <w:sz w:val="28"/>
          <w:szCs w:val="28"/>
        </w:rPr>
        <w:t>учасників освітнього процесу</w:t>
      </w: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 в місці їх перебування в закладі освіти;</w:t>
      </w:r>
    </w:p>
    <w:p w:rsidR="00B476E1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>2) викону</w:t>
      </w:r>
      <w:r w:rsidR="00CD4F3F">
        <w:rPr>
          <w:rFonts w:ascii="TimesNewRomanPSMT" w:hAnsi="TimesNewRomanPSMT" w:cs="TimesNewRomanPSMT"/>
          <w:color w:val="000000"/>
          <w:sz w:val="28"/>
          <w:szCs w:val="28"/>
        </w:rPr>
        <w:t>ють</w:t>
      </w: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 вимоги поліцейських та/або працівників ДСНС, які прибули в заклад освіти для реагування, сприя</w:t>
      </w:r>
      <w:r w:rsidR="00CD4F3F">
        <w:rPr>
          <w:rFonts w:ascii="TimesNewRomanPSMT" w:hAnsi="TimesNewRomanPSMT" w:cs="TimesNewRomanPSMT"/>
          <w:color w:val="000000"/>
          <w:sz w:val="28"/>
          <w:szCs w:val="28"/>
        </w:rPr>
        <w:t>ють</w:t>
      </w: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 в межах компетенції їх діяльності та за можливості інформу</w:t>
      </w:r>
      <w:r w:rsidR="00CD4F3F">
        <w:rPr>
          <w:rFonts w:ascii="TimesNewRomanPSMT" w:hAnsi="TimesNewRomanPSMT" w:cs="TimesNewRomanPSMT"/>
          <w:color w:val="000000"/>
          <w:sz w:val="28"/>
          <w:szCs w:val="28"/>
        </w:rPr>
        <w:t>ють</w:t>
      </w: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 про перебіг евакуації, місця перебування учасників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освітнього процесу;</w:t>
      </w:r>
    </w:p>
    <w:p w:rsidR="00B476E1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3) у разі наявності постраждалих організову</w:t>
      </w:r>
      <w:r w:rsidR="00CD4F3F">
        <w:rPr>
          <w:rFonts w:ascii="TimesNewRomanPSMT" w:hAnsi="TimesNewRomanPSMT" w:cs="TimesNewRomanPSMT"/>
          <w:color w:val="000000"/>
          <w:sz w:val="28"/>
          <w:szCs w:val="28"/>
        </w:rPr>
        <w:t>ють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надання їм домедичної допомоги, у тому числі із залученням екстрених служб;</w:t>
      </w:r>
    </w:p>
    <w:p w:rsidR="00B476E1" w:rsidRDefault="008A7539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4</w:t>
      </w:r>
      <w:r w:rsidR="00B476E1">
        <w:rPr>
          <w:rFonts w:ascii="TimesNewRomanPSMT" w:hAnsi="TimesNewRomanPSMT" w:cs="TimesNewRomanPSMT"/>
          <w:color w:val="000000"/>
          <w:sz w:val="28"/>
          <w:szCs w:val="28"/>
        </w:rPr>
        <w:t xml:space="preserve">) за можливості </w:t>
      </w:r>
      <w:r w:rsidR="00CD4F3F">
        <w:rPr>
          <w:rFonts w:ascii="TimesNewRomanPSMT" w:hAnsi="TimesNewRomanPSMT" w:cs="TimesNewRomanPSMT"/>
          <w:color w:val="000000"/>
          <w:sz w:val="28"/>
          <w:szCs w:val="28"/>
        </w:rPr>
        <w:t>оповіщають</w:t>
      </w:r>
      <w:r w:rsidR="00B476E1">
        <w:rPr>
          <w:rFonts w:ascii="TimesNewRomanPSMT" w:hAnsi="TimesNewRomanPSMT" w:cs="TimesNewRomanPSMT"/>
          <w:color w:val="000000"/>
          <w:sz w:val="28"/>
          <w:szCs w:val="28"/>
        </w:rPr>
        <w:t xml:space="preserve"> батьків, інших законних представників про переміщення здобувачів освіти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у відповідне </w:t>
      </w:r>
      <w:r w:rsidR="00B476E1">
        <w:rPr>
          <w:rFonts w:ascii="TimesNewRomanPSMT" w:hAnsi="TimesNewRomanPSMT" w:cs="TimesNewRomanPSMT"/>
          <w:color w:val="000000"/>
          <w:sz w:val="28"/>
          <w:szCs w:val="28"/>
        </w:rPr>
        <w:t>укриття;</w:t>
      </w:r>
    </w:p>
    <w:p w:rsidR="00B476E1" w:rsidRDefault="008A7539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5</w:t>
      </w:r>
      <w:r w:rsidR="00B476E1">
        <w:rPr>
          <w:rFonts w:ascii="TimesNewRomanPSMT" w:hAnsi="TimesNewRomanPSMT" w:cs="TimesNewRomanPSMT"/>
          <w:color w:val="000000"/>
          <w:sz w:val="28"/>
          <w:szCs w:val="28"/>
        </w:rPr>
        <w:t xml:space="preserve">) </w:t>
      </w:r>
      <w:r w:rsidR="00CD4F3F" w:rsidRPr="00CD4F3F">
        <w:rPr>
          <w:rFonts w:ascii="TimesNewRomanPSMT" w:hAnsi="TimesNewRomanPSMT" w:cs="TimesNewRomanPSMT"/>
          <w:color w:val="000000"/>
          <w:sz w:val="28"/>
          <w:szCs w:val="28"/>
        </w:rPr>
        <w:t>забезпечують повернення учасників освітнього процесу до навчання після оголошення про завершення небезпеки, а також контролюють кількість здобувачів освіти до оголошення про небезпеку та після її завершення</w:t>
      </w:r>
      <w:r w:rsidR="00B476E1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D0646F" w:rsidRDefault="00D0646F" w:rsidP="00E1275F">
      <w:pPr>
        <w:autoSpaceDE w:val="0"/>
        <w:autoSpaceDN w:val="0"/>
        <w:adjustRightInd w:val="0"/>
        <w:spacing w:after="0" w:line="233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B476E1" w:rsidRDefault="00D2127F" w:rsidP="00E1275F">
      <w:pPr>
        <w:autoSpaceDE w:val="0"/>
        <w:autoSpaceDN w:val="0"/>
        <w:adjustRightInd w:val="0"/>
        <w:spacing w:after="0" w:line="233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______________________________</w:t>
      </w:r>
    </w:p>
    <w:sectPr w:rsidR="00B476E1" w:rsidSect="00E1275F">
      <w:headerReference w:type="default" r:id="rId6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812" w:rsidRDefault="00B34812" w:rsidP="00CD4F3F">
      <w:pPr>
        <w:spacing w:after="0" w:line="240" w:lineRule="auto"/>
      </w:pPr>
      <w:r>
        <w:separator/>
      </w:r>
    </w:p>
  </w:endnote>
  <w:endnote w:type="continuationSeparator" w:id="0">
    <w:p w:rsidR="00B34812" w:rsidRDefault="00B34812" w:rsidP="00CD4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812" w:rsidRDefault="00B34812" w:rsidP="00CD4F3F">
      <w:pPr>
        <w:spacing w:after="0" w:line="240" w:lineRule="auto"/>
      </w:pPr>
      <w:r>
        <w:separator/>
      </w:r>
    </w:p>
  </w:footnote>
  <w:footnote w:type="continuationSeparator" w:id="0">
    <w:p w:rsidR="00B34812" w:rsidRDefault="00B34812" w:rsidP="00CD4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3203010"/>
      <w:docPartObj>
        <w:docPartGallery w:val="Page Numbers (Top of Page)"/>
        <w:docPartUnique/>
      </w:docPartObj>
    </w:sdtPr>
    <w:sdtEndPr/>
    <w:sdtContent>
      <w:p w:rsidR="00CD4F3F" w:rsidRDefault="00CD4F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75F">
          <w:rPr>
            <w:noProof/>
          </w:rPr>
          <w:t>4</w:t>
        </w:r>
        <w:r>
          <w:fldChar w:fldCharType="end"/>
        </w:r>
      </w:p>
    </w:sdtContent>
  </w:sdt>
  <w:p w:rsidR="00CD4F3F" w:rsidRDefault="00CD4F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E1"/>
    <w:rsid w:val="0006484C"/>
    <w:rsid w:val="0007774C"/>
    <w:rsid w:val="0008155B"/>
    <w:rsid w:val="00105E69"/>
    <w:rsid w:val="00120BCD"/>
    <w:rsid w:val="001642F0"/>
    <w:rsid w:val="001E0CE1"/>
    <w:rsid w:val="001E6615"/>
    <w:rsid w:val="002F6B8F"/>
    <w:rsid w:val="003255EA"/>
    <w:rsid w:val="003971FF"/>
    <w:rsid w:val="00472E17"/>
    <w:rsid w:val="004C4881"/>
    <w:rsid w:val="005308FE"/>
    <w:rsid w:val="005B09D0"/>
    <w:rsid w:val="00796BF1"/>
    <w:rsid w:val="007F3B5F"/>
    <w:rsid w:val="00874D86"/>
    <w:rsid w:val="008A7539"/>
    <w:rsid w:val="008A75D6"/>
    <w:rsid w:val="008D27EB"/>
    <w:rsid w:val="008F3A69"/>
    <w:rsid w:val="00913EBF"/>
    <w:rsid w:val="009C3F4B"/>
    <w:rsid w:val="00A418B3"/>
    <w:rsid w:val="00B207BA"/>
    <w:rsid w:val="00B34812"/>
    <w:rsid w:val="00B476E1"/>
    <w:rsid w:val="00BD6AF8"/>
    <w:rsid w:val="00CD4F3F"/>
    <w:rsid w:val="00CF10B2"/>
    <w:rsid w:val="00D0646F"/>
    <w:rsid w:val="00D2127F"/>
    <w:rsid w:val="00D60A93"/>
    <w:rsid w:val="00D76633"/>
    <w:rsid w:val="00DD16EC"/>
    <w:rsid w:val="00E1275F"/>
    <w:rsid w:val="00E423D7"/>
    <w:rsid w:val="00EA761E"/>
    <w:rsid w:val="00F83CA5"/>
    <w:rsid w:val="00F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9A785"/>
  <w15:chartTrackingRefBased/>
  <w15:docId w15:val="{4042D3ED-30DE-412A-AC07-F361064F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F3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D4F3F"/>
  </w:style>
  <w:style w:type="paragraph" w:styleId="a5">
    <w:name w:val="footer"/>
    <w:basedOn w:val="a"/>
    <w:link w:val="a6"/>
    <w:uiPriority w:val="99"/>
    <w:unhideWhenUsed/>
    <w:rsid w:val="00CD4F3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D4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4</Pages>
  <Words>5394</Words>
  <Characters>3076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Mischenko V.O.</dc:creator>
  <cp:keywords/>
  <dc:description/>
  <cp:lastModifiedBy>Mischenko V.O.</cp:lastModifiedBy>
  <cp:revision>16</cp:revision>
  <cp:lastPrinted>2025-03-19T07:42:00Z</cp:lastPrinted>
  <dcterms:created xsi:type="dcterms:W3CDTF">2025-03-18T08:11:00Z</dcterms:created>
  <dcterms:modified xsi:type="dcterms:W3CDTF">2025-03-20T13:30:00Z</dcterms:modified>
</cp:coreProperties>
</file>